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09F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09F3">
        <w:rPr>
          <w:rFonts w:ascii="Century" w:eastAsia="Calibri" w:hAnsi="Century"/>
          <w:bCs/>
          <w:sz w:val="32"/>
          <w:szCs w:val="36"/>
          <w:lang w:eastAsia="ru-RU"/>
        </w:rPr>
        <w:t>62</w:t>
      </w:r>
    </w:p>
    <w:p w:rsidR="00CC1632" w:rsidRPr="00E15580" w:rsidRDefault="004A09F3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A09F3">
        <w:rPr>
          <w:rFonts w:ascii="Century" w:hAnsi="Century"/>
          <w:b/>
          <w:sz w:val="26"/>
          <w:szCs w:val="26"/>
        </w:rPr>
        <w:t>Гулящій Стефанії Стефанівні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4A09F3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4A09F3">
        <w:rPr>
          <w:rFonts w:ascii="Century" w:hAnsi="Century"/>
          <w:b/>
          <w:sz w:val="26"/>
          <w:szCs w:val="26"/>
        </w:rPr>
        <w:t>вул. Шевченка,10, с. Градівка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4A09F3">
        <w:rPr>
          <w:rFonts w:ascii="Century" w:hAnsi="Century"/>
          <w:sz w:val="26"/>
          <w:szCs w:val="26"/>
        </w:rPr>
        <w:t>Гулящій Стефанії Стефанівні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4A09F3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4A09F3">
        <w:rPr>
          <w:rFonts w:ascii="Century" w:hAnsi="Century"/>
          <w:sz w:val="26"/>
          <w:szCs w:val="26"/>
        </w:rPr>
        <w:t>вул. Шевченка,10, с. Градівка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4A09F3">
        <w:rPr>
          <w:rFonts w:ascii="Century" w:hAnsi="Century"/>
          <w:sz w:val="26"/>
          <w:szCs w:val="26"/>
        </w:rPr>
        <w:t>ТзОВ «ГЕО-ТРАНС»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A09F3">
        <w:rPr>
          <w:rFonts w:ascii="Century" w:hAnsi="Century"/>
          <w:bCs/>
          <w:sz w:val="26"/>
          <w:szCs w:val="26"/>
        </w:rPr>
        <w:t>Гулящій Стефанії Стефанівні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4A09F3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4A09F3">
        <w:rPr>
          <w:rFonts w:ascii="Century" w:hAnsi="Century"/>
          <w:bCs/>
          <w:sz w:val="26"/>
          <w:szCs w:val="26"/>
        </w:rPr>
        <w:t>4620982200:12:004:0034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4A09F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4A09F3">
        <w:rPr>
          <w:rFonts w:ascii="Century" w:hAnsi="Century"/>
          <w:bCs/>
          <w:sz w:val="26"/>
          <w:szCs w:val="26"/>
        </w:rPr>
        <w:t>вул. Шевченка,10, с. Градівка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4A09F3">
        <w:rPr>
          <w:rFonts w:ascii="Century" w:hAnsi="Century"/>
          <w:bCs/>
          <w:sz w:val="26"/>
          <w:szCs w:val="26"/>
        </w:rPr>
        <w:t>Гулящій Стефанії Стефанівні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4A09F3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4A09F3">
        <w:rPr>
          <w:rFonts w:ascii="Century" w:hAnsi="Century"/>
          <w:bCs/>
          <w:sz w:val="26"/>
          <w:szCs w:val="26"/>
        </w:rPr>
        <w:t>4620982200:12:004:0034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4A09F3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4A09F3">
        <w:rPr>
          <w:rFonts w:ascii="Century" w:hAnsi="Century"/>
          <w:bCs/>
          <w:sz w:val="26"/>
          <w:szCs w:val="26"/>
        </w:rPr>
        <w:t>вул. Шевченка,10, с. Градівка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4A09F3">
        <w:rPr>
          <w:rFonts w:ascii="Century" w:hAnsi="Century"/>
          <w:bCs/>
          <w:sz w:val="26"/>
          <w:szCs w:val="26"/>
        </w:rPr>
        <w:t>Гулящій Стефанії Стефанівні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9F3" w:rsidRDefault="004A09F3" w:rsidP="00381483">
      <w:pPr>
        <w:spacing w:after="0" w:line="240" w:lineRule="auto"/>
      </w:pPr>
      <w:r>
        <w:separator/>
      </w:r>
    </w:p>
  </w:endnote>
  <w:endnote w:type="continuationSeparator" w:id="0">
    <w:p w:rsidR="004A09F3" w:rsidRDefault="004A09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9F3" w:rsidRDefault="004A09F3" w:rsidP="00381483">
      <w:pPr>
        <w:spacing w:after="0" w:line="240" w:lineRule="auto"/>
      </w:pPr>
      <w:r>
        <w:separator/>
      </w:r>
    </w:p>
  </w:footnote>
  <w:footnote w:type="continuationSeparator" w:id="0">
    <w:p w:rsidR="004A09F3" w:rsidRDefault="004A09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4A09F3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2023-03-06T14:10:00Z</dcterms:created>
  <dcterms:modified xsi:type="dcterms:W3CDTF">2023-03-06T14:10:00Z</dcterms:modified>
</cp:coreProperties>
</file>